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B3344" w14:textId="77777777" w:rsidR="000143F5" w:rsidRDefault="000143F5" w:rsidP="000143F5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>Dear Mr Ruskell,</w:t>
      </w:r>
    </w:p>
    <w:p w14:paraId="020AAD6B" w14:textId="77777777" w:rsidR="000143F5" w:rsidRDefault="000143F5" w:rsidP="000143F5">
      <w:pPr>
        <w:rPr>
          <w:rFonts w:eastAsia="Times New Roman"/>
          <w:szCs w:val="24"/>
        </w:rPr>
      </w:pPr>
    </w:p>
    <w:p w14:paraId="6EABA30E" w14:textId="77777777" w:rsidR="000143F5" w:rsidRDefault="000143F5" w:rsidP="000143F5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>Thank you for your e-mail below in which you asked if our community Council would wish to comment on your proposal.</w:t>
      </w:r>
    </w:p>
    <w:p w14:paraId="499B5157" w14:textId="77777777" w:rsidR="000143F5" w:rsidRDefault="000143F5" w:rsidP="000143F5">
      <w:pPr>
        <w:rPr>
          <w:rFonts w:eastAsia="Times New Roman"/>
          <w:szCs w:val="24"/>
        </w:rPr>
      </w:pPr>
    </w:p>
    <w:p w14:paraId="668C4DBF" w14:textId="77777777" w:rsidR="000143F5" w:rsidRDefault="000143F5" w:rsidP="000143F5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>We discussed the matter at our meeting last night, and our conclusion is that a blanked 20MPH default speed limit would be simply unworkable.</w:t>
      </w:r>
    </w:p>
    <w:p w14:paraId="2F8F7BBE" w14:textId="77777777" w:rsidR="000143F5" w:rsidRDefault="000143F5" w:rsidP="000143F5">
      <w:pPr>
        <w:rPr>
          <w:rFonts w:eastAsia="Times New Roman"/>
          <w:szCs w:val="24"/>
        </w:rPr>
      </w:pPr>
    </w:p>
    <w:p w14:paraId="2E8AFC52" w14:textId="77777777" w:rsidR="000143F5" w:rsidRDefault="000143F5" w:rsidP="000143F5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>Members experiences in the areas of Edinburgh which now have a 20 MPH limit lead us to the conclusion that modern vehicles are just not suitable for driving at such low speeds on urban roads - especially those which are outside housing estates.  We do however, support a 20 MPH limit in some residential areas and adjacent to schools.  Perhaps your proposal should look at providing more dedicated cycle lanes and light-controlled crossings and reinforce the former ‘Green Cross Code’ which appears to have slipped form prominence.</w:t>
      </w:r>
    </w:p>
    <w:p w14:paraId="24FE9687" w14:textId="77777777" w:rsidR="000143F5" w:rsidRDefault="000143F5" w:rsidP="000143F5">
      <w:pPr>
        <w:rPr>
          <w:rFonts w:eastAsia="Times New Roman"/>
          <w:szCs w:val="24"/>
        </w:rPr>
      </w:pPr>
    </w:p>
    <w:p w14:paraId="55E1907C" w14:textId="77777777" w:rsidR="000143F5" w:rsidRDefault="000143F5" w:rsidP="000143F5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>Yours sincerely</w:t>
      </w:r>
    </w:p>
    <w:p w14:paraId="4970BDE9" w14:textId="77777777" w:rsidR="000143F5" w:rsidRDefault="000143F5" w:rsidP="000143F5">
      <w:pPr>
        <w:rPr>
          <w:rFonts w:eastAsia="Times New Roman"/>
          <w:szCs w:val="24"/>
        </w:rPr>
      </w:pPr>
    </w:p>
    <w:p w14:paraId="7D11A386" w14:textId="77777777" w:rsidR="000143F5" w:rsidRDefault="000143F5" w:rsidP="000143F5">
      <w:pPr>
        <w:rPr>
          <w:rFonts w:eastAsia="Times New Roman"/>
          <w:szCs w:val="24"/>
        </w:rPr>
      </w:pPr>
      <w:bookmarkStart w:id="0" w:name="_GoBack"/>
      <w:bookmarkEnd w:id="0"/>
      <w:r>
        <w:rPr>
          <w:rFonts w:eastAsia="Times New Roman"/>
          <w:szCs w:val="24"/>
        </w:rPr>
        <w:t>Sec</w:t>
      </w:r>
    </w:p>
    <w:p w14:paraId="28BB3B66" w14:textId="77777777" w:rsidR="001E2DDB" w:rsidRDefault="001E2DDB"/>
    <w:p w14:paraId="31E28B4D" w14:textId="77777777" w:rsidR="001E2DDB" w:rsidRPr="001E2DDB" w:rsidRDefault="001E2DDB" w:rsidP="001E2DDB"/>
    <w:p w14:paraId="5B06DB3E" w14:textId="77777777" w:rsidR="001E2DDB" w:rsidRPr="001E2DDB" w:rsidRDefault="001E2DDB" w:rsidP="001E2DDB"/>
    <w:p w14:paraId="3115C44C" w14:textId="77777777" w:rsidR="001E2DDB" w:rsidRPr="001E2DDB" w:rsidRDefault="001E2DDB" w:rsidP="001E2DDB"/>
    <w:p w14:paraId="2B186B3B" w14:textId="77777777" w:rsidR="001E2DDB" w:rsidRPr="001E2DDB" w:rsidRDefault="001E2DDB" w:rsidP="001E2DDB"/>
    <w:p w14:paraId="62D6852E" w14:textId="77777777" w:rsidR="001E2DDB" w:rsidRPr="001E2DDB" w:rsidRDefault="001E2DDB" w:rsidP="001E2DDB"/>
    <w:p w14:paraId="5AC0323E" w14:textId="77777777" w:rsidR="001E2DDB" w:rsidRPr="001E2DDB" w:rsidRDefault="001E2DDB" w:rsidP="001E2DDB"/>
    <w:p w14:paraId="1A544A05" w14:textId="77777777" w:rsidR="001E2DDB" w:rsidRDefault="001E2DDB" w:rsidP="001E2DDB"/>
    <w:p w14:paraId="2EA85EF6" w14:textId="77777777" w:rsidR="00703E3B" w:rsidRPr="001E2DDB" w:rsidRDefault="001E2DDB" w:rsidP="001E2DDB">
      <w:pPr>
        <w:tabs>
          <w:tab w:val="left" w:pos="4980"/>
        </w:tabs>
      </w:pPr>
      <w:r>
        <w:tab/>
      </w:r>
    </w:p>
    <w:sectPr w:rsidR="00703E3B" w:rsidRPr="001E2D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F5"/>
    <w:rsid w:val="000143F5"/>
    <w:rsid w:val="00146E70"/>
    <w:rsid w:val="001E2DDB"/>
    <w:rsid w:val="00703E3B"/>
    <w:rsid w:val="00D00327"/>
    <w:rsid w:val="00E7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83FA7"/>
  <w15:docId w15:val="{BDA3874C-B62D-481C-826D-D9052E068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4"/>
        <w:lang w:val="en-GB" w:eastAsia="en-GB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4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25754DA96F314BA87540E80F2819D1" ma:contentTypeVersion="6" ma:contentTypeDescription="Create a new document." ma:contentTypeScope="" ma:versionID="f089d27fdbaaf8eacc5194de04498552">
  <xsd:schema xmlns:xsd="http://www.w3.org/2001/XMLSchema" xmlns:xs="http://www.w3.org/2001/XMLSchema" xmlns:p="http://schemas.microsoft.com/office/2006/metadata/properties" xmlns:ns2="d4ad556c-9bf8-4065-86c4-079aade3bff4" xmlns:ns3="c09e2cec-a192-47e4-a816-a6b6622d90ae" targetNamespace="http://schemas.microsoft.com/office/2006/metadata/properties" ma:root="true" ma:fieldsID="70945f324bdf401e4c39a732269d251c" ns2:_="" ns3:_="">
    <xsd:import namespace="d4ad556c-9bf8-4065-86c4-079aade3bff4"/>
    <xsd:import namespace="c09e2cec-a192-47e4-a816-a6b6622d90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d556c-9bf8-4065-86c4-079aade3bf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e2cec-a192-47e4-a816-a6b6622d90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D5D780-E3DE-4B92-925A-065C872EC0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DCE275-E857-4AF5-A443-C819ECD748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E69FFF-9AC9-4913-A6B2-39D7EA597A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ad556c-9bf8-4065-86c4-079aade3bff4"/>
    <ds:schemaRef ds:uri="c09e2cec-a192-47e4-a816-a6b6622d90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Scottish Parliament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Mylne A (Andrew)</dc:creator>
  <cp:lastModifiedBy>Clarke M (Malachy)</cp:lastModifiedBy>
  <cp:revision>2</cp:revision>
  <dcterms:created xsi:type="dcterms:W3CDTF">2017-09-21T16:03:00Z</dcterms:created>
  <dcterms:modified xsi:type="dcterms:W3CDTF">2017-11-21T15:39:00Z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0x0101005525754DA96F314BA87540E80F2819D1</vt:lpwstr>
  </property>
  <property fmtid="{D5CDD505-2E9C-101B-9397-08002B2CF9AE}" pid="3" name="Session">
    <vt:lpwstr>358;#Session 5 (2016 to 2021)|dcf66dba-f953-4133-8bab-6faec3260c27</vt:lpwstr>
  </property>
  <property fmtid="{D5CDD505-2E9C-101B-9397-08002B2CF9AE}" pid="4" name="_cx_NationalCaveats">
    <vt:lpwstr>149;#Members' Bill - policy|39f4ebc7-33bf-4add-8ef7-2c2b8d6491ea;#17;#Legal advice - Legislation|6abfd3b1-fe95-474a-911d-8eb58aed290e</vt:lpwstr>
  </property>
  <property fmtid="{D5CDD505-2E9C-101B-9397-08002B2CF9AE}" pid="5" name="Document type">
    <vt:lpwstr/>
  </property>
  <property fmtid="{D5CDD505-2E9C-101B-9397-08002B2CF9AE}" pid="6" name="_cx_SecurityMarkings">
    <vt:lpwstr>142;#Restricted - Policy|84dd05a3-6936-4723-828c-3088a8a2fdbe</vt:lpwstr>
  </property>
  <property fmtid="{D5CDD505-2E9C-101B-9397-08002B2CF9AE}" pid="7" name="Language1">
    <vt:lpwstr>1;#English|8f5ff656-5a7e-462f-b6ae-4a4400758434</vt:lpwstr>
  </property>
</Properties>
</file>